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0A" w:rsidRDefault="00B2770A" w:rsidP="00B2770A">
      <w:pPr>
        <w:spacing w:line="400" w:lineRule="exact"/>
        <w:jc w:val="center"/>
        <w:rPr>
          <w:rFonts w:ascii="微软雅黑" w:eastAsia="微软雅黑" w:hAnsi="微软雅黑" w:hint="eastAsia"/>
          <w:sz w:val="36"/>
          <w:szCs w:val="36"/>
        </w:rPr>
      </w:pPr>
      <w:r w:rsidRPr="00EC557E">
        <w:rPr>
          <w:rFonts w:ascii="微软雅黑" w:eastAsia="微软雅黑" w:hAnsi="微软雅黑" w:hint="eastAsia"/>
          <w:sz w:val="36"/>
          <w:szCs w:val="36"/>
        </w:rPr>
        <w:t>费用报销制度及报销流程</w:t>
      </w:r>
      <w:r w:rsidRPr="00EC557E">
        <w:rPr>
          <w:rFonts w:ascii="微软雅黑" w:eastAsia="微软雅黑" w:hAnsi="微软雅黑" w:hint="eastAsia"/>
          <w:sz w:val="36"/>
          <w:szCs w:val="36"/>
        </w:rPr>
        <w:cr/>
      </w:r>
    </w:p>
    <w:p w:rsidR="000B3ACF" w:rsidRDefault="000B3ACF" w:rsidP="00B2770A">
      <w:pPr>
        <w:spacing w:line="400" w:lineRule="exact"/>
        <w:jc w:val="center"/>
        <w:rPr>
          <w:rFonts w:ascii="微软雅黑" w:eastAsia="微软雅黑" w:hAnsi="微软雅黑" w:hint="eastAsia"/>
          <w:sz w:val="36"/>
          <w:szCs w:val="36"/>
        </w:rPr>
      </w:pPr>
    </w:p>
    <w:p w:rsidR="000B3ACF" w:rsidRDefault="000B3ACF" w:rsidP="00B2770A">
      <w:pPr>
        <w:spacing w:line="400" w:lineRule="exact"/>
        <w:jc w:val="center"/>
        <w:rPr>
          <w:rFonts w:ascii="微软雅黑" w:eastAsia="微软雅黑" w:hAnsi="微软雅黑" w:hint="eastAsia"/>
          <w:sz w:val="36"/>
          <w:szCs w:val="36"/>
        </w:rPr>
      </w:pPr>
      <w:bookmarkStart w:id="0" w:name="_GoBack"/>
      <w:bookmarkEnd w:id="0"/>
    </w:p>
    <w:p w:rsidR="000B3ACF" w:rsidRDefault="000B3ACF" w:rsidP="00B2770A">
      <w:pPr>
        <w:spacing w:line="400" w:lineRule="exact"/>
        <w:jc w:val="center"/>
        <w:rPr>
          <w:rFonts w:ascii="微软雅黑" w:eastAsia="微软雅黑" w:hAnsi="微软雅黑" w:hint="eastAsia"/>
          <w:sz w:val="36"/>
          <w:szCs w:val="36"/>
        </w:rPr>
      </w:pPr>
    </w:p>
    <w:p w:rsidR="000B3ACF" w:rsidRPr="00EC557E" w:rsidRDefault="000B3ACF" w:rsidP="00B2770A">
      <w:pPr>
        <w:spacing w:line="400" w:lineRule="exact"/>
        <w:jc w:val="center"/>
        <w:rPr>
          <w:rFonts w:ascii="微软雅黑" w:eastAsia="微软雅黑" w:hAnsi="微软雅黑"/>
          <w:sz w:val="36"/>
          <w:szCs w:val="36"/>
        </w:rPr>
      </w:pPr>
    </w:p>
    <w:p w:rsidR="00B2770A" w:rsidRPr="0021399E" w:rsidRDefault="00B2770A" w:rsidP="00B2770A">
      <w:pPr>
        <w:spacing w:line="400" w:lineRule="exact"/>
        <w:mirrorIndents/>
        <w:rPr>
          <w:rFonts w:ascii="微软雅黑" w:eastAsia="微软雅黑" w:hAnsi="微软雅黑"/>
          <w:b/>
          <w:sz w:val="24"/>
          <w:szCs w:val="24"/>
        </w:rPr>
      </w:pPr>
      <w:r w:rsidRPr="0021399E">
        <w:rPr>
          <w:rFonts w:ascii="微软雅黑" w:eastAsia="微软雅黑" w:hAnsi="微软雅黑" w:hint="eastAsia"/>
          <w:b/>
          <w:sz w:val="24"/>
          <w:szCs w:val="24"/>
        </w:rPr>
        <w:t>总则</w:t>
      </w:r>
    </w:p>
    <w:p w:rsidR="00B2770A" w:rsidRDefault="00B2770A" w:rsidP="00B2770A">
      <w:pPr>
        <w:spacing w:line="400" w:lineRule="exact"/>
        <w:ind w:left="424" w:hangingChars="202" w:hanging="424"/>
        <w:mirrorIndents/>
        <w:rPr>
          <w:rFonts w:ascii="微软雅黑" w:eastAsia="微软雅黑" w:hAnsi="微软雅黑"/>
        </w:rPr>
      </w:pPr>
      <w:r w:rsidRPr="00EC557E">
        <w:rPr>
          <w:rFonts w:ascii="微软雅黑" w:eastAsia="微软雅黑" w:hAnsi="微软雅黑" w:hint="eastAsia"/>
        </w:rPr>
        <w:t>一</w:t>
      </w:r>
      <w:r>
        <w:rPr>
          <w:rFonts w:ascii="微软雅黑" w:eastAsia="微软雅黑" w:hAnsi="微软雅黑" w:hint="eastAsia"/>
        </w:rPr>
        <w:t>、</w:t>
      </w:r>
      <w:r w:rsidRPr="00EC557E">
        <w:rPr>
          <w:rFonts w:ascii="微软雅黑" w:eastAsia="微软雅黑" w:hAnsi="微软雅黑" w:hint="eastAsia"/>
        </w:rPr>
        <w:t>为了加强公司内部管理，规范公司财务报销行为，合理控制费用支出，特制定本制度。</w:t>
      </w:r>
    </w:p>
    <w:p w:rsidR="00B2770A" w:rsidRPr="000B3ACF" w:rsidRDefault="00B2770A" w:rsidP="00B2770A">
      <w:pPr>
        <w:spacing w:line="400" w:lineRule="exact"/>
        <w:ind w:left="424" w:hangingChars="202" w:hanging="424"/>
        <w:mirrorIndents/>
        <w:rPr>
          <w:rFonts w:ascii="微软雅黑" w:eastAsia="微软雅黑" w:hAnsi="微软雅黑"/>
          <w:b/>
        </w:rPr>
      </w:pPr>
      <w:r w:rsidRPr="00EC557E">
        <w:rPr>
          <w:rFonts w:ascii="微软雅黑" w:eastAsia="微软雅黑" w:hAnsi="微软雅黑" w:hint="eastAsia"/>
        </w:rPr>
        <w:t>二</w:t>
      </w:r>
      <w:r>
        <w:rPr>
          <w:rFonts w:ascii="微软雅黑" w:eastAsia="微软雅黑" w:hAnsi="微软雅黑" w:hint="eastAsia"/>
        </w:rPr>
        <w:t>、</w:t>
      </w:r>
      <w:r w:rsidRPr="00EC557E">
        <w:rPr>
          <w:rFonts w:ascii="微软雅黑" w:eastAsia="微软雅黑" w:hAnsi="微软雅黑" w:hint="eastAsia"/>
        </w:rPr>
        <w:t>本制度根据相关的财经制度及公司的实际情况，分别说明报销相关的借款流程及各项支出具体的财务报销制度和报销流程。</w:t>
      </w:r>
    </w:p>
    <w:p w:rsidR="00B2770A" w:rsidRDefault="00B2770A" w:rsidP="00B2770A">
      <w:pPr>
        <w:spacing w:line="400" w:lineRule="exact"/>
        <w:ind w:left="424" w:hangingChars="202" w:hanging="424"/>
        <w:mirrorIndents/>
        <w:rPr>
          <w:rFonts w:ascii="微软雅黑" w:eastAsia="微软雅黑" w:hAnsi="微软雅黑"/>
        </w:rPr>
      </w:pPr>
      <w:r w:rsidRPr="000B3ACF">
        <w:rPr>
          <w:rFonts w:ascii="微软雅黑" w:eastAsia="微软雅黑" w:hAnsi="微软雅黑" w:hint="eastAsia"/>
          <w:b/>
        </w:rPr>
        <w:t xml:space="preserve">三、本制度适用公司全体员工。 </w:t>
      </w:r>
    </w:p>
    <w:p w:rsidR="00B2770A" w:rsidRDefault="00B2770A" w:rsidP="00B2770A">
      <w:pPr>
        <w:spacing w:line="400" w:lineRule="exact"/>
        <w:ind w:left="424" w:hangingChars="202" w:hanging="424"/>
        <w:mirrorIndents/>
        <w:rPr>
          <w:rFonts w:ascii="微软雅黑" w:eastAsia="微软雅黑" w:hAnsi="微软雅黑"/>
        </w:rPr>
      </w:pPr>
    </w:p>
    <w:p w:rsidR="00B2770A" w:rsidRDefault="00B2770A" w:rsidP="00B2770A">
      <w:pPr>
        <w:spacing w:line="400" w:lineRule="exact"/>
        <w:ind w:left="485" w:hangingChars="202" w:hanging="485"/>
        <w:mirrorIndents/>
        <w:rPr>
          <w:rFonts w:ascii="微软雅黑" w:eastAsia="微软雅黑" w:hAnsi="微软雅黑"/>
          <w:b/>
          <w:sz w:val="24"/>
          <w:szCs w:val="24"/>
        </w:rPr>
      </w:pPr>
      <w:r w:rsidRPr="0021399E">
        <w:rPr>
          <w:rFonts w:ascii="微软雅黑" w:eastAsia="微软雅黑" w:hAnsi="微软雅黑" w:hint="eastAsia"/>
          <w:b/>
          <w:sz w:val="24"/>
          <w:szCs w:val="24"/>
        </w:rPr>
        <w:t>第一条：借支管理规定</w:t>
      </w:r>
    </w:p>
    <w:p w:rsidR="00B2770A" w:rsidRDefault="00B2770A" w:rsidP="00B2770A">
      <w:pPr>
        <w:spacing w:line="400" w:lineRule="exact"/>
        <w:ind w:left="424" w:hangingChars="202" w:hanging="424"/>
        <w:mirrorIndents/>
        <w:rPr>
          <w:rFonts w:ascii="微软雅黑" w:eastAsia="微软雅黑" w:hAnsi="微软雅黑"/>
        </w:rPr>
      </w:pPr>
      <w:r w:rsidRPr="00EC557E">
        <w:rPr>
          <w:rFonts w:ascii="微软雅黑" w:eastAsia="微软雅黑" w:hAnsi="微软雅黑" w:hint="eastAsia"/>
        </w:rPr>
        <w:t>一</w:t>
      </w:r>
      <w:r>
        <w:rPr>
          <w:rFonts w:ascii="微软雅黑" w:eastAsia="微软雅黑" w:hAnsi="微软雅黑" w:hint="eastAsia"/>
        </w:rPr>
        <w:t>、</w:t>
      </w:r>
      <w:r w:rsidRPr="00EC557E">
        <w:rPr>
          <w:rFonts w:ascii="微软雅黑" w:eastAsia="微软雅黑" w:hAnsi="微软雅黑" w:hint="eastAsia"/>
        </w:rPr>
        <w:t>出差借款：出差人员凭审批后的《出差申请表》按批准额度办理借款，出差返回5个工作日内办理报销还款手续。</w:t>
      </w:r>
    </w:p>
    <w:p w:rsidR="00B2770A" w:rsidRDefault="00B2770A" w:rsidP="00B2770A">
      <w:pPr>
        <w:spacing w:line="400" w:lineRule="exact"/>
        <w:ind w:left="424" w:hangingChars="202" w:hanging="424"/>
        <w:mirrorIndents/>
        <w:rPr>
          <w:rFonts w:ascii="微软雅黑" w:eastAsia="微软雅黑" w:hAnsi="微软雅黑"/>
        </w:rPr>
      </w:pPr>
      <w:r w:rsidRPr="00EC557E">
        <w:rPr>
          <w:rFonts w:ascii="微软雅黑" w:eastAsia="微软雅黑" w:hAnsi="微软雅黑" w:hint="eastAsia"/>
        </w:rPr>
        <w:t>二</w:t>
      </w:r>
      <w:r>
        <w:rPr>
          <w:rFonts w:ascii="微软雅黑" w:eastAsia="微软雅黑" w:hAnsi="微软雅黑" w:hint="eastAsia"/>
        </w:rPr>
        <w:t>、</w:t>
      </w:r>
      <w:r w:rsidRPr="00EC557E">
        <w:rPr>
          <w:rFonts w:ascii="微软雅黑" w:eastAsia="微软雅黑" w:hAnsi="微软雅黑" w:hint="eastAsia"/>
        </w:rPr>
        <w:t>其他临时借款，如业务费、辅助材料费、办公费、周转金等，借款人员应及时</w:t>
      </w:r>
      <w:proofErr w:type="gramStart"/>
      <w:r w:rsidRPr="00EC557E">
        <w:rPr>
          <w:rFonts w:ascii="微软雅黑" w:eastAsia="微软雅黑" w:hAnsi="微软雅黑" w:hint="eastAsia"/>
        </w:rPr>
        <w:t>报帐</w:t>
      </w:r>
      <w:proofErr w:type="gramEnd"/>
      <w:r w:rsidRPr="00EC557E">
        <w:rPr>
          <w:rFonts w:ascii="微软雅黑" w:eastAsia="微软雅黑" w:hAnsi="微软雅黑" w:hint="eastAsia"/>
        </w:rPr>
        <w:t>，除周转金外其他借款原则上不允许跨月借支。</w:t>
      </w:r>
    </w:p>
    <w:p w:rsidR="00B2770A" w:rsidRDefault="00B2770A" w:rsidP="00B2770A">
      <w:pPr>
        <w:spacing w:line="400" w:lineRule="exact"/>
        <w:ind w:left="424" w:hangingChars="202" w:hanging="424"/>
        <w:mirrorIndents/>
        <w:rPr>
          <w:rFonts w:ascii="微软雅黑" w:eastAsia="微软雅黑" w:hAnsi="微软雅黑"/>
        </w:rPr>
      </w:pPr>
      <w:r w:rsidRPr="00EC557E">
        <w:rPr>
          <w:rFonts w:ascii="微软雅黑" w:eastAsia="微软雅黑" w:hAnsi="微软雅黑" w:hint="eastAsia"/>
        </w:rPr>
        <w:t>三</w:t>
      </w:r>
      <w:r>
        <w:rPr>
          <w:rFonts w:ascii="微软雅黑" w:eastAsia="微软雅黑" w:hAnsi="微软雅黑" w:hint="eastAsia"/>
        </w:rPr>
        <w:t>、</w:t>
      </w:r>
      <w:r w:rsidRPr="00EC557E">
        <w:rPr>
          <w:rFonts w:ascii="微软雅黑" w:eastAsia="微软雅黑" w:hAnsi="微软雅黑" w:hint="eastAsia"/>
        </w:rPr>
        <w:t>各项借款金额超过5000元应提前3—5天通知财务</w:t>
      </w:r>
      <w:proofErr w:type="gramStart"/>
      <w:r w:rsidRPr="00EC557E">
        <w:rPr>
          <w:rFonts w:ascii="微软雅黑" w:eastAsia="微软雅黑" w:hAnsi="微软雅黑" w:hint="eastAsia"/>
        </w:rPr>
        <w:t>部备款</w:t>
      </w:r>
      <w:proofErr w:type="gramEnd"/>
      <w:r w:rsidRPr="00EC557E">
        <w:rPr>
          <w:rFonts w:ascii="微软雅黑" w:eastAsia="微软雅黑" w:hAnsi="微软雅黑" w:hint="eastAsia"/>
        </w:rPr>
        <w:t>。</w:t>
      </w:r>
    </w:p>
    <w:p w:rsidR="00B2770A" w:rsidRDefault="00B2770A" w:rsidP="00B2770A">
      <w:pPr>
        <w:spacing w:line="400" w:lineRule="exact"/>
        <w:ind w:left="424" w:hangingChars="202" w:hanging="424"/>
        <w:mirrorIndents/>
        <w:rPr>
          <w:rFonts w:ascii="微软雅黑" w:eastAsia="微软雅黑" w:hAnsi="微软雅黑"/>
        </w:rPr>
      </w:pPr>
      <w:r w:rsidRPr="00EC557E">
        <w:rPr>
          <w:rFonts w:ascii="微软雅黑" w:eastAsia="微软雅黑" w:hAnsi="微软雅黑" w:hint="eastAsia"/>
        </w:rPr>
        <w:t>四</w:t>
      </w:r>
      <w:r>
        <w:rPr>
          <w:rFonts w:ascii="微软雅黑" w:eastAsia="微软雅黑" w:hAnsi="微软雅黑" w:hint="eastAsia"/>
        </w:rPr>
        <w:t>、</w:t>
      </w:r>
      <w:r w:rsidRPr="00EC557E">
        <w:rPr>
          <w:rFonts w:ascii="微软雅黑" w:eastAsia="微软雅黑" w:hAnsi="微软雅黑" w:hint="eastAsia"/>
        </w:rPr>
        <w:t>借款销账规定：(1)借款</w:t>
      </w:r>
      <w:proofErr w:type="gramStart"/>
      <w:r w:rsidRPr="00EC557E">
        <w:rPr>
          <w:rFonts w:ascii="微软雅黑" w:eastAsia="微软雅黑" w:hAnsi="微软雅黑" w:hint="eastAsia"/>
        </w:rPr>
        <w:t>销帐</w:t>
      </w:r>
      <w:proofErr w:type="gramEnd"/>
      <w:r w:rsidRPr="00EC557E">
        <w:rPr>
          <w:rFonts w:ascii="微软雅黑" w:eastAsia="微软雅黑" w:hAnsi="微软雅黑" w:hint="eastAsia"/>
        </w:rPr>
        <w:t>时应以借款申请单为依据，据实报销，超出申请</w:t>
      </w:r>
      <w:proofErr w:type="gramStart"/>
      <w:r w:rsidRPr="00EC557E">
        <w:rPr>
          <w:rFonts w:ascii="微软雅黑" w:eastAsia="微软雅黑" w:hAnsi="微软雅黑" w:hint="eastAsia"/>
        </w:rPr>
        <w:t>单范围</w:t>
      </w:r>
      <w:proofErr w:type="gramEnd"/>
      <w:r w:rsidRPr="00EC557E">
        <w:rPr>
          <w:rFonts w:ascii="微软雅黑" w:eastAsia="微软雅黑" w:hAnsi="微软雅黑" w:hint="eastAsia"/>
        </w:rPr>
        <w:t>使用的，须经主管领导批准，否则财务人员有权拒绝</w:t>
      </w:r>
      <w:proofErr w:type="gramStart"/>
      <w:r w:rsidRPr="00EC557E">
        <w:rPr>
          <w:rFonts w:ascii="微软雅黑" w:eastAsia="微软雅黑" w:hAnsi="微软雅黑" w:hint="eastAsia"/>
        </w:rPr>
        <w:t>销帐</w:t>
      </w:r>
      <w:proofErr w:type="gramEnd"/>
      <w:r w:rsidRPr="00EC557E">
        <w:rPr>
          <w:rFonts w:ascii="微软雅黑" w:eastAsia="微软雅黑" w:hAnsi="微软雅黑" w:hint="eastAsia"/>
        </w:rPr>
        <w:t>；(2)</w:t>
      </w:r>
      <w:proofErr w:type="gramStart"/>
      <w:r w:rsidRPr="00EC557E">
        <w:rPr>
          <w:rFonts w:ascii="微软雅黑" w:eastAsia="微软雅黑" w:hAnsi="微软雅黑" w:hint="eastAsia"/>
        </w:rPr>
        <w:t>借领支票</w:t>
      </w:r>
      <w:proofErr w:type="gramEnd"/>
      <w:r w:rsidRPr="00EC557E">
        <w:rPr>
          <w:rFonts w:ascii="微软雅黑" w:eastAsia="微软雅黑" w:hAnsi="微软雅黑" w:hint="eastAsia"/>
        </w:rPr>
        <w:t>者原则上应在5个工作日内办理</w:t>
      </w:r>
      <w:proofErr w:type="gramStart"/>
      <w:r w:rsidRPr="00EC557E">
        <w:rPr>
          <w:rFonts w:ascii="微软雅黑" w:eastAsia="微软雅黑" w:hAnsi="微软雅黑" w:hint="eastAsia"/>
        </w:rPr>
        <w:t>销帐</w:t>
      </w:r>
      <w:proofErr w:type="gramEnd"/>
      <w:r w:rsidRPr="00EC557E">
        <w:rPr>
          <w:rFonts w:ascii="微软雅黑" w:eastAsia="微软雅黑" w:hAnsi="微软雅黑" w:hint="eastAsia"/>
        </w:rPr>
        <w:t>手续。</w:t>
      </w:r>
    </w:p>
    <w:p w:rsidR="00B2770A" w:rsidRDefault="00B2770A" w:rsidP="00B2770A">
      <w:pPr>
        <w:spacing w:line="400" w:lineRule="exact"/>
        <w:ind w:left="424" w:hangingChars="202" w:hanging="424"/>
        <w:mirrorIndents/>
        <w:rPr>
          <w:rFonts w:ascii="微软雅黑" w:eastAsia="微软雅黑" w:hAnsi="微软雅黑"/>
        </w:rPr>
      </w:pPr>
      <w:r w:rsidRPr="00EC557E">
        <w:rPr>
          <w:rFonts w:ascii="微软雅黑" w:eastAsia="微软雅黑" w:hAnsi="微软雅黑" w:hint="eastAsia"/>
        </w:rPr>
        <w:t>五</w:t>
      </w:r>
      <w:r>
        <w:rPr>
          <w:rFonts w:ascii="微软雅黑" w:eastAsia="微软雅黑" w:hAnsi="微软雅黑" w:hint="eastAsia"/>
        </w:rPr>
        <w:t>、</w:t>
      </w:r>
      <w:r w:rsidRPr="00EC557E">
        <w:rPr>
          <w:rFonts w:ascii="微软雅黑" w:eastAsia="微软雅黑" w:hAnsi="微软雅黑" w:hint="eastAsia"/>
        </w:rPr>
        <w:t>借款实行“前款不清，后款不借”原则，员工在财务部有借款余额或上次借款尚未归还或核销的，除非有特殊情况，否则不允许再次借款；费用报销时，应先归还借款，当年12月31前的借款尚未核销的，如无特殊情况，一律从工资或奖金中扣回。</w:t>
      </w:r>
      <w:r w:rsidRPr="00EC557E">
        <w:rPr>
          <w:rFonts w:ascii="微软雅黑" w:eastAsia="微软雅黑" w:hAnsi="微软雅黑" w:hint="eastAsia"/>
        </w:rPr>
        <w:cr/>
      </w:r>
    </w:p>
    <w:p w:rsidR="00B2770A" w:rsidRDefault="00B2770A" w:rsidP="00B2770A">
      <w:pPr>
        <w:spacing w:line="400" w:lineRule="exact"/>
        <w:mirrorIndents/>
        <w:rPr>
          <w:rFonts w:ascii="微软雅黑" w:eastAsia="微软雅黑" w:hAnsi="微软雅黑"/>
        </w:rPr>
      </w:pPr>
      <w:r w:rsidRPr="0021399E">
        <w:rPr>
          <w:rFonts w:ascii="微软雅黑" w:eastAsia="微软雅黑" w:hAnsi="微软雅黑" w:hint="eastAsia"/>
          <w:b/>
          <w:sz w:val="24"/>
          <w:szCs w:val="24"/>
        </w:rPr>
        <w:t>第二条：借支流程</w:t>
      </w:r>
      <w:r w:rsidRPr="0021399E">
        <w:rPr>
          <w:rFonts w:ascii="微软雅黑" w:eastAsia="微软雅黑" w:hAnsi="微软雅黑" w:hint="eastAsia"/>
          <w:b/>
          <w:sz w:val="24"/>
          <w:szCs w:val="24"/>
        </w:rPr>
        <w:cr/>
      </w:r>
      <w:r w:rsidRPr="00EC557E">
        <w:rPr>
          <w:rFonts w:ascii="微软雅黑" w:eastAsia="微软雅黑" w:hAnsi="微软雅黑" w:hint="eastAsia"/>
        </w:rPr>
        <w:t>一</w:t>
      </w:r>
      <w:r>
        <w:rPr>
          <w:rFonts w:ascii="微软雅黑" w:eastAsia="微软雅黑" w:hAnsi="微软雅黑" w:hint="eastAsia"/>
        </w:rPr>
        <w:t>、</w:t>
      </w:r>
      <w:r w:rsidRPr="00EC557E">
        <w:rPr>
          <w:rFonts w:ascii="微软雅黑" w:eastAsia="微软雅黑" w:hAnsi="微软雅黑" w:hint="eastAsia"/>
        </w:rPr>
        <w:t>借款人按规定填写《借款单》，注明借款事由、借款金额(大小写须完全一致，不得涂改)、支票或现金。</w:t>
      </w:r>
      <w:r>
        <w:rPr>
          <w:rFonts w:ascii="微软雅黑" w:eastAsia="微软雅黑" w:hAnsi="微软雅黑" w:hint="eastAsia"/>
        </w:rPr>
        <w:t xml:space="preserve"> </w:t>
      </w:r>
      <w:r>
        <w:rPr>
          <w:rFonts w:ascii="微软雅黑" w:eastAsia="微软雅黑" w:hAnsi="微软雅黑" w:hint="eastAsia"/>
        </w:rPr>
        <w:cr/>
      </w:r>
      <w:r w:rsidRPr="00EC557E">
        <w:rPr>
          <w:rFonts w:ascii="微软雅黑" w:eastAsia="微软雅黑" w:hAnsi="微软雅黑" w:hint="eastAsia"/>
        </w:rPr>
        <w:t>二</w:t>
      </w:r>
      <w:r>
        <w:rPr>
          <w:rFonts w:ascii="微软雅黑" w:eastAsia="微软雅黑" w:hAnsi="微软雅黑" w:hint="eastAsia"/>
        </w:rPr>
        <w:t>、</w:t>
      </w:r>
      <w:r w:rsidRPr="00EC557E">
        <w:rPr>
          <w:rFonts w:ascii="微软雅黑" w:eastAsia="微软雅黑" w:hAnsi="微软雅黑" w:hint="eastAsia"/>
        </w:rPr>
        <w:t>审批流程：主管部门经理审核签字→财务经理复核→总经理审批。</w:t>
      </w:r>
      <w:r>
        <w:rPr>
          <w:rFonts w:ascii="微软雅黑" w:eastAsia="微软雅黑" w:hAnsi="微软雅黑" w:hint="eastAsia"/>
        </w:rPr>
        <w:t xml:space="preserve"> </w:t>
      </w:r>
      <w:r>
        <w:rPr>
          <w:rFonts w:ascii="微软雅黑" w:eastAsia="微软雅黑" w:hAnsi="微软雅黑" w:hint="eastAsia"/>
        </w:rPr>
        <w:cr/>
      </w:r>
      <w:r w:rsidRPr="00EC557E">
        <w:rPr>
          <w:rFonts w:ascii="微软雅黑" w:eastAsia="微软雅黑" w:hAnsi="微软雅黑" w:hint="eastAsia"/>
        </w:rPr>
        <w:t>三</w:t>
      </w:r>
      <w:r>
        <w:rPr>
          <w:rFonts w:ascii="微软雅黑" w:eastAsia="微软雅黑" w:hAnsi="微软雅黑" w:hint="eastAsia"/>
        </w:rPr>
        <w:t>、</w:t>
      </w:r>
      <w:r w:rsidRPr="00EC557E">
        <w:rPr>
          <w:rFonts w:ascii="微软雅黑" w:eastAsia="微软雅黑" w:hAnsi="微软雅黑" w:hint="eastAsia"/>
        </w:rPr>
        <w:t>财务付款：借款凭审批后的借款单到财务部办理领款手续。</w:t>
      </w:r>
      <w:r w:rsidRPr="00EC557E">
        <w:rPr>
          <w:rFonts w:ascii="微软雅黑" w:eastAsia="微软雅黑" w:hAnsi="微软雅黑" w:hint="eastAsia"/>
        </w:rPr>
        <w:cr/>
      </w:r>
    </w:p>
    <w:p w:rsidR="00B2770A" w:rsidRDefault="00B2770A" w:rsidP="00B2770A">
      <w:pPr>
        <w:spacing w:line="400" w:lineRule="exact"/>
        <w:ind w:left="425" w:hangingChars="177" w:hanging="425"/>
        <w:mirrorIndents/>
        <w:rPr>
          <w:rFonts w:ascii="微软雅黑" w:eastAsia="微软雅黑" w:hAnsi="微软雅黑"/>
          <w:b/>
          <w:sz w:val="24"/>
          <w:szCs w:val="24"/>
        </w:rPr>
      </w:pPr>
      <w:r w:rsidRPr="0021399E">
        <w:rPr>
          <w:rFonts w:ascii="微软雅黑" w:eastAsia="微软雅黑" w:hAnsi="微软雅黑" w:hint="eastAsia"/>
          <w:b/>
          <w:sz w:val="24"/>
          <w:szCs w:val="24"/>
        </w:rPr>
        <w:lastRenderedPageBreak/>
        <w:t>第三条：报销的要求</w:t>
      </w:r>
    </w:p>
    <w:p w:rsidR="00B2770A" w:rsidRPr="00E05099" w:rsidRDefault="00B2770A" w:rsidP="00B2770A">
      <w:pPr>
        <w:pStyle w:val="a3"/>
        <w:numPr>
          <w:ilvl w:val="0"/>
          <w:numId w:val="1"/>
        </w:numPr>
        <w:spacing w:line="400" w:lineRule="exact"/>
        <w:ind w:firstLineChars="0"/>
        <w:mirrorIndents/>
        <w:rPr>
          <w:rFonts w:ascii="微软雅黑" w:eastAsia="微软雅黑" w:hAnsi="微软雅黑"/>
        </w:rPr>
      </w:pPr>
      <w:r w:rsidRPr="00E05099">
        <w:rPr>
          <w:rFonts w:ascii="微软雅黑" w:eastAsia="微软雅黑" w:hAnsi="微软雅黑" w:hint="eastAsia"/>
        </w:rPr>
        <w:t>发票的基本要求</w:t>
      </w:r>
    </w:p>
    <w:p w:rsidR="00B2770A" w:rsidRDefault="00B2770A" w:rsidP="00B2770A">
      <w:pPr>
        <w:pStyle w:val="a3"/>
        <w:numPr>
          <w:ilvl w:val="0"/>
          <w:numId w:val="2"/>
        </w:numPr>
        <w:spacing w:line="400" w:lineRule="exact"/>
        <w:ind w:firstLineChars="0"/>
        <w:mirrorIndents/>
        <w:rPr>
          <w:rFonts w:ascii="微软雅黑" w:eastAsia="微软雅黑" w:hAnsi="微软雅黑"/>
        </w:rPr>
      </w:pPr>
      <w:r w:rsidRPr="00E05099">
        <w:rPr>
          <w:rFonts w:ascii="微软雅黑" w:eastAsia="微软雅黑" w:hAnsi="微软雅黑" w:hint="eastAsia"/>
        </w:rPr>
        <w:t>票必须合法、真实、有效，且发票背面或单据背面必须有经办人签名。</w:t>
      </w:r>
    </w:p>
    <w:p w:rsidR="00B2770A" w:rsidRDefault="00B2770A" w:rsidP="00B2770A">
      <w:pPr>
        <w:pStyle w:val="a3"/>
        <w:spacing w:line="400" w:lineRule="exact"/>
        <w:ind w:left="420" w:firstLineChars="0" w:firstLine="0"/>
        <w:mirrorIndents/>
        <w:rPr>
          <w:rFonts w:ascii="微软雅黑" w:eastAsia="微软雅黑" w:hAnsi="微软雅黑"/>
        </w:rPr>
      </w:pPr>
      <w:r w:rsidRPr="00E05099">
        <w:rPr>
          <w:rFonts w:ascii="微软雅黑" w:eastAsia="微软雅黑" w:hAnsi="微软雅黑" w:hint="eastAsia"/>
        </w:rPr>
        <w:t>②发票不得涂改、挖补、大小写金额必须相符，字迹清楚。发现发票有误，应当退回重开或更正，更正处应加盖开票单位公章。</w:t>
      </w:r>
    </w:p>
    <w:p w:rsidR="00B2770A" w:rsidRDefault="00B2770A" w:rsidP="00B2770A">
      <w:pPr>
        <w:pStyle w:val="a3"/>
        <w:numPr>
          <w:ilvl w:val="0"/>
          <w:numId w:val="2"/>
        </w:numPr>
        <w:spacing w:line="400" w:lineRule="exact"/>
        <w:ind w:firstLineChars="0"/>
        <w:mirrorIndents/>
        <w:rPr>
          <w:rFonts w:ascii="微软雅黑" w:eastAsia="微软雅黑" w:hAnsi="微软雅黑"/>
        </w:rPr>
      </w:pPr>
      <w:r w:rsidRPr="00E05099">
        <w:rPr>
          <w:rFonts w:ascii="微软雅黑" w:eastAsia="微软雅黑" w:hAnsi="微软雅黑" w:hint="eastAsia"/>
        </w:rPr>
        <w:t>票用胶水分类、整齐地粘贴在报销粘贴单上，防止原始凭证在传递过程中丢失。</w:t>
      </w:r>
    </w:p>
    <w:p w:rsidR="00B2770A" w:rsidRDefault="00B2770A" w:rsidP="00B2770A">
      <w:pPr>
        <w:pStyle w:val="a3"/>
        <w:numPr>
          <w:ilvl w:val="0"/>
          <w:numId w:val="2"/>
        </w:numPr>
        <w:spacing w:line="400" w:lineRule="exact"/>
        <w:ind w:firstLineChars="0"/>
        <w:mirrorIndents/>
        <w:rPr>
          <w:rFonts w:ascii="微软雅黑" w:eastAsia="微软雅黑" w:hAnsi="微软雅黑"/>
        </w:rPr>
      </w:pPr>
      <w:r w:rsidRPr="00E05099">
        <w:rPr>
          <w:rFonts w:ascii="微软雅黑" w:eastAsia="微软雅黑" w:hAnsi="微软雅黑" w:hint="eastAsia"/>
        </w:rPr>
        <w:t>票抬头与公司名称应一致，并具有规定印章（公章或财务专用章或发票专用章等）。</w:t>
      </w:r>
    </w:p>
    <w:p w:rsidR="00B2770A" w:rsidRPr="00E05099" w:rsidRDefault="00B2770A" w:rsidP="00B2770A">
      <w:pPr>
        <w:pStyle w:val="a3"/>
        <w:numPr>
          <w:ilvl w:val="0"/>
          <w:numId w:val="2"/>
        </w:numPr>
        <w:spacing w:line="400" w:lineRule="exact"/>
        <w:ind w:firstLineChars="0"/>
        <w:mirrorIndents/>
        <w:rPr>
          <w:rFonts w:ascii="微软雅黑" w:eastAsia="微软雅黑" w:hAnsi="微软雅黑"/>
        </w:rPr>
      </w:pPr>
      <w:r w:rsidRPr="00E05099">
        <w:rPr>
          <w:rFonts w:ascii="微软雅黑" w:eastAsia="微软雅黑" w:hAnsi="微软雅黑" w:hint="eastAsia"/>
        </w:rPr>
        <w:t>财务部门有权拒收不合法不合</w:t>
      </w:r>
      <w:proofErr w:type="gramStart"/>
      <w:r w:rsidRPr="00E05099">
        <w:rPr>
          <w:rFonts w:ascii="微软雅黑" w:eastAsia="微软雅黑" w:hAnsi="微软雅黑" w:hint="eastAsia"/>
        </w:rPr>
        <w:t>规</w:t>
      </w:r>
      <w:proofErr w:type="gramEnd"/>
      <w:r w:rsidRPr="00E05099">
        <w:rPr>
          <w:rFonts w:ascii="微软雅黑" w:eastAsia="微软雅黑" w:hAnsi="微软雅黑" w:hint="eastAsia"/>
        </w:rPr>
        <w:t>的票据，应当扣留虚假票据，并及时通报相关责任人。</w:t>
      </w:r>
    </w:p>
    <w:p w:rsidR="00B2770A" w:rsidRDefault="00B2770A" w:rsidP="00B2770A">
      <w:pPr>
        <w:pStyle w:val="a3"/>
        <w:numPr>
          <w:ilvl w:val="0"/>
          <w:numId w:val="1"/>
        </w:numPr>
        <w:spacing w:line="400" w:lineRule="exact"/>
        <w:ind w:firstLineChars="0"/>
        <w:mirrorIndents/>
        <w:rPr>
          <w:rFonts w:ascii="微软雅黑" w:eastAsia="微软雅黑" w:hAnsi="微软雅黑"/>
        </w:rPr>
      </w:pPr>
      <w:r w:rsidRPr="00684B4B">
        <w:rPr>
          <w:rFonts w:ascii="微软雅黑" w:eastAsia="微软雅黑" w:hAnsi="微软雅黑" w:hint="eastAsia"/>
        </w:rPr>
        <w:t>报销凭证的填写要求</w:t>
      </w:r>
      <w:r>
        <w:rPr>
          <w:rFonts w:ascii="微软雅黑" w:eastAsia="微软雅黑" w:hAnsi="微软雅黑" w:hint="eastAsia"/>
        </w:rPr>
        <w:br/>
      </w:r>
      <w:r w:rsidRPr="00684B4B">
        <w:rPr>
          <w:rFonts w:ascii="微软雅黑" w:eastAsia="微软雅黑" w:hAnsi="微软雅黑" w:hint="eastAsia"/>
        </w:rPr>
        <w:t>①</w:t>
      </w:r>
      <w:r>
        <w:rPr>
          <w:rFonts w:ascii="微软雅黑" w:eastAsia="微软雅黑" w:hAnsi="微软雅黑" w:hint="eastAsia"/>
        </w:rPr>
        <w:t xml:space="preserve"> </w:t>
      </w:r>
      <w:r w:rsidRPr="00684B4B">
        <w:rPr>
          <w:rFonts w:ascii="微软雅黑" w:eastAsia="微软雅黑" w:hAnsi="微软雅黑" w:hint="eastAsia"/>
        </w:rPr>
        <w:t>必须按费用报销</w:t>
      </w:r>
      <w:proofErr w:type="gramStart"/>
      <w:r w:rsidRPr="00684B4B">
        <w:rPr>
          <w:rFonts w:ascii="微软雅黑" w:eastAsia="微软雅黑" w:hAnsi="微软雅黑" w:hint="eastAsia"/>
        </w:rPr>
        <w:t>单要求</w:t>
      </w:r>
      <w:proofErr w:type="gramEnd"/>
      <w:r w:rsidRPr="00684B4B">
        <w:rPr>
          <w:rFonts w:ascii="微软雅黑" w:eastAsia="微软雅黑" w:hAnsi="微软雅黑" w:hint="eastAsia"/>
        </w:rPr>
        <w:t>填写相关内容。</w:t>
      </w:r>
      <w:r>
        <w:rPr>
          <w:rFonts w:ascii="微软雅黑" w:eastAsia="微软雅黑" w:hAnsi="微软雅黑"/>
        </w:rPr>
        <w:br/>
      </w:r>
      <w:r w:rsidRPr="00684B4B">
        <w:rPr>
          <w:rFonts w:ascii="微软雅黑" w:eastAsia="微软雅黑" w:hAnsi="微软雅黑" w:hint="eastAsia"/>
        </w:rPr>
        <w:t>②</w:t>
      </w:r>
      <w:r>
        <w:rPr>
          <w:rFonts w:ascii="微软雅黑" w:eastAsia="微软雅黑" w:hAnsi="微软雅黑" w:hint="eastAsia"/>
        </w:rPr>
        <w:t xml:space="preserve"> </w:t>
      </w:r>
      <w:r w:rsidRPr="00684B4B">
        <w:rPr>
          <w:rFonts w:ascii="微软雅黑" w:eastAsia="微软雅黑" w:hAnsi="微软雅黑" w:hint="eastAsia"/>
        </w:rPr>
        <w:t>报销事项的内容、用途说明必须清晰准确，并注明费用归属（属于哪个单位或项目，便于分类核算或转账），必要时附清单详细说明，另报销业务招待费（如送红包，购烟，好处费之类）需事先征得单位经理的批准，否则财务部有权不予报销，将自行承担费用，如无法取得发票，经办人应填写招待费事</w:t>
      </w:r>
      <w:proofErr w:type="gramStart"/>
      <w:r w:rsidRPr="00684B4B">
        <w:rPr>
          <w:rFonts w:ascii="微软雅黑" w:eastAsia="微软雅黑" w:hAnsi="微软雅黑" w:hint="eastAsia"/>
        </w:rPr>
        <w:t>项证明</w:t>
      </w:r>
      <w:proofErr w:type="gramEnd"/>
      <w:r w:rsidRPr="00684B4B">
        <w:rPr>
          <w:rFonts w:ascii="微软雅黑" w:eastAsia="微软雅黑" w:hAnsi="微软雅黑" w:hint="eastAsia"/>
        </w:rPr>
        <w:t>单，并归属哪个工程项目，签字证明后交单位经理审核后交财务部方能取得报销款。</w:t>
      </w:r>
      <w:r>
        <w:rPr>
          <w:rFonts w:ascii="微软雅黑" w:eastAsia="微软雅黑" w:hAnsi="微软雅黑"/>
        </w:rPr>
        <w:br/>
      </w:r>
      <w:r w:rsidRPr="00684B4B">
        <w:rPr>
          <w:rFonts w:ascii="微软雅黑" w:eastAsia="微软雅黑" w:hAnsi="微软雅黑" w:hint="eastAsia"/>
        </w:rPr>
        <w:t>③</w:t>
      </w:r>
      <w:r>
        <w:rPr>
          <w:rFonts w:ascii="微软雅黑" w:eastAsia="微软雅黑" w:hAnsi="微软雅黑" w:hint="eastAsia"/>
        </w:rPr>
        <w:t xml:space="preserve"> </w:t>
      </w:r>
      <w:r w:rsidRPr="00684B4B">
        <w:rPr>
          <w:rFonts w:ascii="微软雅黑" w:eastAsia="微软雅黑" w:hAnsi="微软雅黑" w:hint="eastAsia"/>
        </w:rPr>
        <w:t>凡是费用需要在公司和各单位之间分摊或工程项目之间分摊的，报销人应该根据原始凭证抬头与费用归属关系，分别归集后，填写相应的报销凭证，确不能归集应给予适当分配比例。</w:t>
      </w:r>
      <w:r>
        <w:rPr>
          <w:rFonts w:ascii="微软雅黑" w:eastAsia="微软雅黑" w:hAnsi="微软雅黑"/>
        </w:rPr>
        <w:br/>
      </w:r>
      <w:r w:rsidRPr="00684B4B">
        <w:rPr>
          <w:rFonts w:ascii="微软雅黑" w:eastAsia="微软雅黑" w:hAnsi="微软雅黑" w:hint="eastAsia"/>
        </w:rPr>
        <w:t>④</w:t>
      </w:r>
      <w:r>
        <w:rPr>
          <w:rFonts w:ascii="微软雅黑" w:eastAsia="微软雅黑" w:hAnsi="微软雅黑" w:hint="eastAsia"/>
        </w:rPr>
        <w:t xml:space="preserve"> </w:t>
      </w:r>
      <w:r w:rsidRPr="00684B4B">
        <w:rPr>
          <w:rFonts w:ascii="微软雅黑" w:eastAsia="微软雅黑" w:hAnsi="微软雅黑" w:hint="eastAsia"/>
        </w:rPr>
        <w:t>施工或生产过程中需要的辅助材料，需事先按实际需要情况报告项目负责人并递交《材料申请单》交采购部核实后统一购买，特殊情况可自行先垫资购买，但自行购买</w:t>
      </w:r>
      <w:proofErr w:type="gramStart"/>
      <w:r w:rsidRPr="00684B4B">
        <w:rPr>
          <w:rFonts w:ascii="微软雅黑" w:eastAsia="微软雅黑" w:hAnsi="微软雅黑" w:hint="eastAsia"/>
        </w:rPr>
        <w:t>无报告无申请</w:t>
      </w:r>
      <w:proofErr w:type="gramEnd"/>
      <w:r w:rsidRPr="00684B4B">
        <w:rPr>
          <w:rFonts w:ascii="微软雅黑" w:eastAsia="微软雅黑" w:hAnsi="微软雅黑" w:hint="eastAsia"/>
        </w:rPr>
        <w:t>单的，财务部有权不予报销。购买后的材料申请单应留底一份财务部，以便核实。</w:t>
      </w:r>
      <w:r>
        <w:rPr>
          <w:rFonts w:ascii="微软雅黑" w:eastAsia="微软雅黑" w:hAnsi="微软雅黑"/>
        </w:rPr>
        <w:br/>
      </w:r>
      <w:r w:rsidRPr="00684B4B">
        <w:rPr>
          <w:rFonts w:ascii="微软雅黑" w:eastAsia="微软雅黑" w:hAnsi="微软雅黑" w:hint="eastAsia"/>
        </w:rPr>
        <w:t>⑤</w:t>
      </w:r>
      <w:r>
        <w:rPr>
          <w:rFonts w:ascii="微软雅黑" w:eastAsia="微软雅黑" w:hAnsi="微软雅黑" w:hint="eastAsia"/>
        </w:rPr>
        <w:t xml:space="preserve"> </w:t>
      </w:r>
      <w:r w:rsidRPr="00684B4B">
        <w:rPr>
          <w:rFonts w:ascii="微软雅黑" w:eastAsia="微软雅黑" w:hAnsi="微软雅黑" w:hint="eastAsia"/>
        </w:rPr>
        <w:t>原则上不允许报销项目负责人与工人的就餐费用，需经得总经理批准方能办理报销手续。</w:t>
      </w:r>
      <w:r>
        <w:rPr>
          <w:rFonts w:ascii="微软雅黑" w:eastAsia="微软雅黑" w:hAnsi="微软雅黑"/>
        </w:rPr>
        <w:br/>
      </w:r>
      <w:r w:rsidRPr="00684B4B">
        <w:rPr>
          <w:rFonts w:ascii="微软雅黑" w:eastAsia="微软雅黑" w:hAnsi="微软雅黑" w:hint="eastAsia"/>
        </w:rPr>
        <w:t>⑥</w:t>
      </w:r>
      <w:r>
        <w:rPr>
          <w:rFonts w:ascii="微软雅黑" w:eastAsia="微软雅黑" w:hAnsi="微软雅黑" w:hint="eastAsia"/>
        </w:rPr>
        <w:t xml:space="preserve"> </w:t>
      </w:r>
      <w:r w:rsidRPr="00684B4B">
        <w:rPr>
          <w:rFonts w:ascii="微软雅黑" w:eastAsia="微软雅黑" w:hAnsi="微软雅黑" w:hint="eastAsia"/>
        </w:rPr>
        <w:t>报销金额大小写必须一致，不得涂改，不得使用铅笔、圆珠笔、红色墨水笔填写。</w:t>
      </w:r>
      <w:r>
        <w:rPr>
          <w:rFonts w:ascii="微软雅黑" w:eastAsia="微软雅黑" w:hAnsi="微软雅黑"/>
        </w:rPr>
        <w:br/>
      </w:r>
      <w:r w:rsidRPr="00684B4B">
        <w:rPr>
          <w:rFonts w:ascii="微软雅黑" w:eastAsia="微软雅黑" w:hAnsi="微软雅黑" w:hint="eastAsia"/>
        </w:rPr>
        <w:t>⑦</w:t>
      </w:r>
      <w:r>
        <w:rPr>
          <w:rFonts w:ascii="微软雅黑" w:eastAsia="微软雅黑" w:hAnsi="微软雅黑" w:hint="eastAsia"/>
        </w:rPr>
        <w:t xml:space="preserve"> </w:t>
      </w:r>
      <w:r w:rsidRPr="00684B4B">
        <w:rPr>
          <w:rFonts w:ascii="微软雅黑" w:eastAsia="微软雅黑" w:hAnsi="微软雅黑" w:hint="eastAsia"/>
        </w:rPr>
        <w:t>财务在审核时按相关制度规定有权去除不符合要求的票据（如白条、不符合要求的发票等），可以核小报销金额；但审核金额超过原报销金额时，应退回经办人重填或按申报金额报销。</w:t>
      </w:r>
      <w:r>
        <w:rPr>
          <w:rFonts w:ascii="微软雅黑" w:eastAsia="微软雅黑" w:hAnsi="微软雅黑"/>
        </w:rPr>
        <w:br/>
      </w:r>
      <w:r w:rsidRPr="00684B4B">
        <w:rPr>
          <w:rFonts w:ascii="微软雅黑" w:eastAsia="微软雅黑" w:hAnsi="微软雅黑" w:hint="eastAsia"/>
        </w:rPr>
        <w:t>⑧</w:t>
      </w:r>
      <w:r>
        <w:rPr>
          <w:rFonts w:ascii="微软雅黑" w:eastAsia="微软雅黑" w:hAnsi="微软雅黑" w:hint="eastAsia"/>
        </w:rPr>
        <w:t xml:space="preserve"> </w:t>
      </w:r>
      <w:r w:rsidRPr="00684B4B">
        <w:rPr>
          <w:rFonts w:ascii="微软雅黑" w:eastAsia="微软雅黑" w:hAnsi="微软雅黑" w:hint="eastAsia"/>
        </w:rPr>
        <w:t>费用报销单分差旅费报销单、招待费用报销单和费用报销单，差旅费报销填差旅费报销单，其他所有费用</w:t>
      </w:r>
      <w:proofErr w:type="gramStart"/>
      <w:r w:rsidRPr="00684B4B">
        <w:rPr>
          <w:rFonts w:ascii="微软雅黑" w:eastAsia="微软雅黑" w:hAnsi="微软雅黑" w:hint="eastAsia"/>
        </w:rPr>
        <w:t>填费用</w:t>
      </w:r>
      <w:proofErr w:type="gramEnd"/>
      <w:r w:rsidRPr="00684B4B">
        <w:rPr>
          <w:rFonts w:ascii="微软雅黑" w:eastAsia="微软雅黑" w:hAnsi="微软雅黑" w:hint="eastAsia"/>
        </w:rPr>
        <w:t>报销单；</w:t>
      </w:r>
    </w:p>
    <w:p w:rsidR="00B2770A" w:rsidRDefault="00B2770A" w:rsidP="00B2770A">
      <w:pPr>
        <w:pStyle w:val="a3"/>
        <w:numPr>
          <w:ilvl w:val="0"/>
          <w:numId w:val="1"/>
        </w:numPr>
        <w:spacing w:line="400" w:lineRule="exact"/>
        <w:ind w:firstLineChars="0"/>
        <w:mirrorIndents/>
        <w:rPr>
          <w:rFonts w:ascii="微软雅黑" w:eastAsia="微软雅黑" w:hAnsi="微软雅黑"/>
        </w:rPr>
      </w:pPr>
      <w:r w:rsidRPr="009D7514">
        <w:rPr>
          <w:rFonts w:ascii="微软雅黑" w:eastAsia="微软雅黑" w:hAnsi="微软雅黑" w:hint="eastAsia"/>
        </w:rPr>
        <w:t>其他报销附件要求</w:t>
      </w:r>
      <w:r>
        <w:rPr>
          <w:rFonts w:ascii="微软雅黑" w:eastAsia="微软雅黑" w:hAnsi="微软雅黑"/>
        </w:rPr>
        <w:br/>
      </w:r>
      <w:r w:rsidRPr="009D7514">
        <w:rPr>
          <w:rFonts w:ascii="微软雅黑" w:eastAsia="微软雅黑" w:hAnsi="微软雅黑" w:hint="eastAsia"/>
        </w:rPr>
        <w:t>①除发票外，其他附件、报表必须合法、合</w:t>
      </w:r>
      <w:proofErr w:type="gramStart"/>
      <w:r w:rsidRPr="009D7514">
        <w:rPr>
          <w:rFonts w:ascii="微软雅黑" w:eastAsia="微软雅黑" w:hAnsi="微软雅黑" w:hint="eastAsia"/>
        </w:rPr>
        <w:t>规</w:t>
      </w:r>
      <w:proofErr w:type="gramEnd"/>
      <w:r w:rsidRPr="009D7514">
        <w:rPr>
          <w:rFonts w:ascii="微软雅黑" w:eastAsia="微软雅黑" w:hAnsi="微软雅黑" w:hint="eastAsia"/>
        </w:rPr>
        <w:t>，有相关责任人的签字审批，业务招待费的</w:t>
      </w:r>
      <w:proofErr w:type="gramStart"/>
      <w:r w:rsidRPr="009D7514">
        <w:rPr>
          <w:rFonts w:ascii="微软雅黑" w:eastAsia="微软雅黑" w:hAnsi="微软雅黑" w:hint="eastAsia"/>
        </w:rPr>
        <w:t>报销报销</w:t>
      </w:r>
      <w:proofErr w:type="gramEnd"/>
      <w:r w:rsidRPr="009D7514">
        <w:rPr>
          <w:rFonts w:ascii="微软雅黑" w:eastAsia="微软雅黑" w:hAnsi="微软雅黑" w:hint="eastAsia"/>
        </w:rPr>
        <w:t>人对应说明的事项根据管理需要要求填写费用说明清单，但费用说明清单</w:t>
      </w:r>
      <w:proofErr w:type="gramStart"/>
      <w:r w:rsidRPr="009D7514">
        <w:rPr>
          <w:rFonts w:ascii="微软雅黑" w:eastAsia="微软雅黑" w:hAnsi="微软雅黑" w:hint="eastAsia"/>
        </w:rPr>
        <w:t>不做为</w:t>
      </w:r>
      <w:proofErr w:type="gramEnd"/>
      <w:r w:rsidRPr="009D7514">
        <w:rPr>
          <w:rFonts w:ascii="微软雅黑" w:eastAsia="微软雅黑" w:hAnsi="微软雅黑" w:hint="eastAsia"/>
        </w:rPr>
        <w:t>原始</w:t>
      </w:r>
      <w:proofErr w:type="gramStart"/>
      <w:r w:rsidRPr="009D7514">
        <w:rPr>
          <w:rFonts w:ascii="微软雅黑" w:eastAsia="微软雅黑" w:hAnsi="微软雅黑" w:hint="eastAsia"/>
        </w:rPr>
        <w:t>入帐</w:t>
      </w:r>
      <w:proofErr w:type="gramEnd"/>
      <w:r w:rsidRPr="009D7514">
        <w:rPr>
          <w:rFonts w:ascii="微软雅黑" w:eastAsia="微软雅黑" w:hAnsi="微软雅黑" w:hint="eastAsia"/>
        </w:rPr>
        <w:t>凭证。</w:t>
      </w:r>
      <w:r>
        <w:rPr>
          <w:rFonts w:ascii="微软雅黑" w:eastAsia="微软雅黑" w:hAnsi="微软雅黑"/>
        </w:rPr>
        <w:br/>
      </w:r>
      <w:r w:rsidRPr="009D7514">
        <w:rPr>
          <w:rFonts w:ascii="微软雅黑" w:eastAsia="微软雅黑" w:hAnsi="微软雅黑" w:hint="eastAsia"/>
        </w:rPr>
        <w:t>②差旅费报销除当天往返等特殊情况外应当附出差审批单，汽车费用报销应当附派车单。</w:t>
      </w:r>
    </w:p>
    <w:p w:rsidR="00B2770A" w:rsidRPr="009D7514" w:rsidRDefault="00B2770A" w:rsidP="00B2770A">
      <w:pPr>
        <w:pStyle w:val="a3"/>
        <w:numPr>
          <w:ilvl w:val="0"/>
          <w:numId w:val="1"/>
        </w:numPr>
        <w:spacing w:line="400" w:lineRule="exact"/>
        <w:ind w:firstLineChars="0"/>
        <w:mirrorIndents/>
        <w:rPr>
          <w:rFonts w:ascii="微软雅黑" w:eastAsia="微软雅黑" w:hAnsi="微软雅黑"/>
        </w:rPr>
      </w:pPr>
      <w:r w:rsidRPr="009D7514">
        <w:rPr>
          <w:rFonts w:ascii="微软雅黑" w:eastAsia="微软雅黑" w:hAnsi="微软雅黑" w:hint="eastAsia"/>
        </w:rPr>
        <w:lastRenderedPageBreak/>
        <w:t>报销的时效要求</w:t>
      </w:r>
      <w:r>
        <w:rPr>
          <w:rFonts w:ascii="微软雅黑" w:eastAsia="微软雅黑" w:hAnsi="微软雅黑"/>
        </w:rPr>
        <w:br/>
      </w:r>
      <w:r w:rsidRPr="009D7514">
        <w:rPr>
          <w:rFonts w:ascii="微软雅黑" w:eastAsia="微软雅黑" w:hAnsi="微软雅黑" w:hint="eastAsia"/>
        </w:rPr>
        <w:t>①当月费用必须当月25日前报销处理完毕。</w:t>
      </w:r>
      <w:r>
        <w:rPr>
          <w:rFonts w:ascii="微软雅黑" w:eastAsia="微软雅黑" w:hAnsi="微软雅黑"/>
        </w:rPr>
        <w:br/>
      </w:r>
      <w:r w:rsidRPr="009D7514">
        <w:rPr>
          <w:rFonts w:ascii="微软雅黑" w:eastAsia="微软雅黑" w:hAnsi="微软雅黑" w:hint="eastAsia"/>
        </w:rPr>
        <w:t>②当年费用应在当年12月31日前报销处理完毕。部分费用的发票如当年无法取得，只能在次年1月取得的，应在1月取得时立即办理报销；财务部门如果账务处理允许，应进入当年费用。</w:t>
      </w:r>
      <w:r>
        <w:rPr>
          <w:rFonts w:ascii="微软雅黑" w:eastAsia="微软雅黑" w:hAnsi="微软雅黑"/>
        </w:rPr>
        <w:br/>
      </w:r>
      <w:r w:rsidRPr="009D7514">
        <w:rPr>
          <w:rFonts w:ascii="微软雅黑" w:eastAsia="微软雅黑" w:hAnsi="微软雅黑" w:hint="eastAsia"/>
        </w:rPr>
        <w:t>③申请先由公司预付支票的，经办人应在5个工作日内拿回相应发票按此报销流程办理签字核销手续，否则视同个人借款按相关规定处理。</w:t>
      </w:r>
      <w:r w:rsidRPr="009D7514">
        <w:rPr>
          <w:rFonts w:ascii="微软雅黑" w:eastAsia="微软雅黑" w:hAnsi="微软雅黑" w:hint="eastAsia"/>
        </w:rPr>
        <w:cr/>
      </w:r>
    </w:p>
    <w:p w:rsidR="00B2770A" w:rsidRDefault="00B2770A" w:rsidP="00B2770A">
      <w:pPr>
        <w:spacing w:line="400" w:lineRule="exact"/>
        <w:ind w:left="425" w:hangingChars="177" w:hanging="425"/>
        <w:mirrorIndents/>
        <w:rPr>
          <w:rFonts w:ascii="微软雅黑" w:eastAsia="微软雅黑" w:hAnsi="微软雅黑"/>
          <w:b/>
          <w:sz w:val="24"/>
          <w:szCs w:val="24"/>
        </w:rPr>
      </w:pPr>
      <w:r w:rsidRPr="0021399E">
        <w:rPr>
          <w:rFonts w:ascii="微软雅黑" w:eastAsia="微软雅黑" w:hAnsi="微软雅黑" w:hint="eastAsia"/>
          <w:b/>
          <w:sz w:val="24"/>
          <w:szCs w:val="24"/>
        </w:rPr>
        <w:t>第四条：报销审批付款流程</w:t>
      </w:r>
    </w:p>
    <w:p w:rsidR="00B2770A" w:rsidRDefault="00B2770A" w:rsidP="00B2770A">
      <w:pPr>
        <w:spacing w:line="400" w:lineRule="exact"/>
        <w:ind w:left="372" w:hangingChars="177" w:hanging="372"/>
        <w:mirrorIndents/>
        <w:rPr>
          <w:rFonts w:ascii="微软雅黑" w:eastAsia="微软雅黑" w:hAnsi="微软雅黑"/>
        </w:rPr>
      </w:pPr>
      <w:r>
        <w:rPr>
          <w:rFonts w:ascii="微软雅黑" w:eastAsia="微软雅黑" w:hAnsi="微软雅黑" w:hint="eastAsia"/>
        </w:rPr>
        <w:t>一、</w:t>
      </w:r>
      <w:r w:rsidRPr="00EC557E">
        <w:rPr>
          <w:rFonts w:ascii="微软雅黑" w:eastAsia="微软雅黑" w:hAnsi="微软雅黑" w:hint="eastAsia"/>
        </w:rPr>
        <w:t>经办人：根据本单位实际业务需要，在费用事项发生后，按照报销流程管理要求分类粘贴原始凭证，填写报销单，</w:t>
      </w:r>
      <w:proofErr w:type="gramStart"/>
      <w:r w:rsidRPr="00EC557E">
        <w:rPr>
          <w:rFonts w:ascii="微软雅黑" w:eastAsia="微软雅黑" w:hAnsi="微软雅黑" w:hint="eastAsia"/>
        </w:rPr>
        <w:t>交部门</w:t>
      </w:r>
      <w:proofErr w:type="gramEnd"/>
      <w:r w:rsidRPr="00EC557E">
        <w:rPr>
          <w:rFonts w:ascii="微软雅黑" w:eastAsia="微软雅黑" w:hAnsi="微软雅黑" w:hint="eastAsia"/>
        </w:rPr>
        <w:t>负责任审核。经办人对其发生费用的真实、合理、合法、完整性负责，严禁虚报、假公济私。</w:t>
      </w:r>
    </w:p>
    <w:p w:rsidR="00B2770A" w:rsidRDefault="00B2770A" w:rsidP="00B2770A">
      <w:pPr>
        <w:spacing w:line="400" w:lineRule="exact"/>
        <w:ind w:left="372" w:hangingChars="177" w:hanging="372"/>
        <w:mirrorIndents/>
        <w:rPr>
          <w:rFonts w:ascii="微软雅黑" w:eastAsia="微软雅黑" w:hAnsi="微软雅黑"/>
        </w:rPr>
      </w:pPr>
      <w:r>
        <w:rPr>
          <w:rFonts w:ascii="微软雅黑" w:eastAsia="微软雅黑" w:hAnsi="微软雅黑" w:hint="eastAsia"/>
        </w:rPr>
        <w:t>二、</w:t>
      </w:r>
      <w:r w:rsidRPr="00EC557E">
        <w:rPr>
          <w:rFonts w:ascii="微软雅黑" w:eastAsia="微软雅黑" w:hAnsi="微软雅黑" w:hint="eastAsia"/>
        </w:rPr>
        <w:t>部门负责人：按管理及责任权限对本部门发生费用的真实性、合理性负责审核并签字，对费用是否符合部门计划、预算承担责任；部门负责人可以根据事项、金额的重要性，让部门业务主管先行审核签字，并落实责任。对审核不通过的予以退回。</w:t>
      </w:r>
    </w:p>
    <w:p w:rsidR="00B2770A" w:rsidRDefault="00B2770A" w:rsidP="00B2770A">
      <w:pPr>
        <w:spacing w:line="400" w:lineRule="exact"/>
        <w:ind w:left="372" w:hangingChars="177" w:hanging="372"/>
        <w:mirrorIndents/>
        <w:rPr>
          <w:rFonts w:ascii="微软雅黑" w:eastAsia="微软雅黑" w:hAnsi="微软雅黑"/>
        </w:rPr>
      </w:pPr>
      <w:r>
        <w:rPr>
          <w:rFonts w:ascii="微软雅黑" w:eastAsia="微软雅黑" w:hAnsi="微软雅黑" w:hint="eastAsia"/>
        </w:rPr>
        <w:t>三、</w:t>
      </w:r>
      <w:r w:rsidRPr="00EC557E">
        <w:rPr>
          <w:rFonts w:ascii="微软雅黑" w:eastAsia="微软雅黑" w:hAnsi="微软雅黑" w:hint="eastAsia"/>
        </w:rPr>
        <w:t>财务部门负责人：财务部门负责人（或授权主办会计）对报销凭证的相关内容，根据财务制度要求、标准进行审核；并复核报销的金额、是否有备用金或其他借款，是否从报销款中扣回相关借款；根据本单位的各项具体管理制度对票据的合法、合</w:t>
      </w:r>
      <w:proofErr w:type="gramStart"/>
      <w:r w:rsidRPr="00EC557E">
        <w:rPr>
          <w:rFonts w:ascii="微软雅黑" w:eastAsia="微软雅黑" w:hAnsi="微软雅黑" w:hint="eastAsia"/>
        </w:rPr>
        <w:t>规性负责</w:t>
      </w:r>
      <w:proofErr w:type="gramEnd"/>
      <w:r w:rsidRPr="00EC557E">
        <w:rPr>
          <w:rFonts w:ascii="微软雅黑" w:eastAsia="微软雅黑" w:hAnsi="微软雅黑" w:hint="eastAsia"/>
        </w:rPr>
        <w:t>审核签字，对审核不通过的予以退回。</w:t>
      </w:r>
    </w:p>
    <w:p w:rsidR="00B2770A" w:rsidRDefault="00B2770A" w:rsidP="00B2770A">
      <w:pPr>
        <w:spacing w:line="400" w:lineRule="exact"/>
        <w:ind w:left="372" w:hangingChars="177" w:hanging="372"/>
        <w:mirrorIndents/>
        <w:rPr>
          <w:rFonts w:ascii="微软雅黑" w:eastAsia="微软雅黑" w:hAnsi="微软雅黑"/>
        </w:rPr>
      </w:pPr>
      <w:r>
        <w:rPr>
          <w:rFonts w:ascii="微软雅黑" w:eastAsia="微软雅黑" w:hAnsi="微软雅黑" w:hint="eastAsia"/>
        </w:rPr>
        <w:t>四、</w:t>
      </w:r>
      <w:r w:rsidRPr="00EC557E">
        <w:rPr>
          <w:rFonts w:ascii="微软雅黑" w:eastAsia="微软雅黑" w:hAnsi="微软雅黑" w:hint="eastAsia"/>
        </w:rPr>
        <w:t>单位经理、公司总经理：对授权范围内所有费用予以审批，并对费用的真实性、合理性承担责任；对审批、审核不通过的予以退回。经理、总经理的费用，由财务负责人审核后，交由董事长审批。</w:t>
      </w:r>
    </w:p>
    <w:p w:rsidR="00B2770A" w:rsidRDefault="00B2770A" w:rsidP="00B2770A">
      <w:pPr>
        <w:spacing w:line="400" w:lineRule="exact"/>
        <w:ind w:left="372" w:hangingChars="177" w:hanging="372"/>
        <w:mirrorIndents/>
        <w:rPr>
          <w:rFonts w:ascii="微软雅黑" w:eastAsia="微软雅黑" w:hAnsi="微软雅黑"/>
        </w:rPr>
      </w:pPr>
      <w:r>
        <w:rPr>
          <w:rFonts w:ascii="微软雅黑" w:eastAsia="微软雅黑" w:hAnsi="微软雅黑" w:hint="eastAsia"/>
        </w:rPr>
        <w:t>五</w:t>
      </w:r>
      <w:r w:rsidRPr="00EC557E">
        <w:rPr>
          <w:rFonts w:ascii="微软雅黑" w:eastAsia="微软雅黑" w:hAnsi="微软雅黑" w:hint="eastAsia"/>
        </w:rPr>
        <w:t>、董事长公司相关规定或授权，对费用具有最终审批权，并以法人代表身份对所有费用的真实、合理、合法合</w:t>
      </w:r>
      <w:proofErr w:type="gramStart"/>
      <w:r w:rsidRPr="00EC557E">
        <w:rPr>
          <w:rFonts w:ascii="微软雅黑" w:eastAsia="微软雅黑" w:hAnsi="微软雅黑" w:hint="eastAsia"/>
        </w:rPr>
        <w:t>规</w:t>
      </w:r>
      <w:proofErr w:type="gramEnd"/>
      <w:r w:rsidRPr="00EC557E">
        <w:rPr>
          <w:rFonts w:ascii="微软雅黑" w:eastAsia="微软雅黑" w:hAnsi="微软雅黑" w:hint="eastAsia"/>
        </w:rPr>
        <w:t>性承担责任。董事长的费用由财务负责人审核。</w:t>
      </w:r>
    </w:p>
    <w:p w:rsidR="00B2770A" w:rsidRDefault="00B2770A" w:rsidP="00B2770A">
      <w:pPr>
        <w:spacing w:line="400" w:lineRule="exact"/>
        <w:ind w:left="372" w:hangingChars="177" w:hanging="372"/>
        <w:mirrorIndents/>
        <w:rPr>
          <w:rFonts w:ascii="微软雅黑" w:eastAsia="微软雅黑" w:hAnsi="微软雅黑"/>
        </w:rPr>
      </w:pPr>
      <w:r>
        <w:rPr>
          <w:rFonts w:ascii="微软雅黑" w:eastAsia="微软雅黑" w:hAnsi="微软雅黑" w:hint="eastAsia"/>
        </w:rPr>
        <w:t>六</w:t>
      </w:r>
      <w:r w:rsidRPr="00EC557E">
        <w:rPr>
          <w:rFonts w:ascii="微软雅黑" w:eastAsia="微软雅黑" w:hAnsi="微软雅黑" w:hint="eastAsia"/>
        </w:rPr>
        <w:t>、出纳：审核报销单是否完成上述签字流程，是否本人签字，对审批签字手续不全的坚决予以退回。对报销金额再次复核，复核金额（付款金额）只能小于等于报销人申报金额，对复核金额大于申报金额的，予以退回给经办人重新办理（或按申报金额办理）。报销费用冲抵借款的部份，出纳应开具收据；收回多余的现金，收据中的</w:t>
      </w:r>
      <w:proofErr w:type="gramStart"/>
      <w:r w:rsidRPr="00EC557E">
        <w:rPr>
          <w:rFonts w:ascii="微软雅黑" w:eastAsia="微软雅黑" w:hAnsi="微软雅黑" w:hint="eastAsia"/>
        </w:rPr>
        <w:t>一联应</w:t>
      </w:r>
      <w:proofErr w:type="gramEnd"/>
      <w:r w:rsidRPr="00EC557E">
        <w:rPr>
          <w:rFonts w:ascii="微软雅黑" w:eastAsia="微软雅黑" w:hAnsi="微软雅黑" w:hint="eastAsia"/>
        </w:rPr>
        <w:t>作为凭证附件。</w:t>
      </w:r>
      <w:r w:rsidRPr="00EC557E">
        <w:rPr>
          <w:rFonts w:ascii="微软雅黑" w:eastAsia="微软雅黑" w:hAnsi="微软雅黑" w:hint="eastAsia"/>
        </w:rPr>
        <w:cr/>
      </w:r>
    </w:p>
    <w:p w:rsidR="00B2770A" w:rsidRDefault="00B2770A" w:rsidP="00B2770A">
      <w:pPr>
        <w:spacing w:line="400" w:lineRule="exact"/>
        <w:ind w:left="425" w:hangingChars="177" w:hanging="425"/>
        <w:mirrorIndents/>
        <w:rPr>
          <w:rFonts w:ascii="微软雅黑" w:eastAsia="微软雅黑" w:hAnsi="微软雅黑"/>
        </w:rPr>
      </w:pPr>
      <w:r w:rsidRPr="0021399E">
        <w:rPr>
          <w:rFonts w:ascii="微软雅黑" w:eastAsia="微软雅黑" w:hAnsi="微软雅黑" w:hint="eastAsia"/>
          <w:b/>
          <w:sz w:val="24"/>
          <w:szCs w:val="24"/>
        </w:rPr>
        <w:t xml:space="preserve">第五条：报销时间的具体规定 </w:t>
      </w:r>
      <w:r w:rsidRPr="0021399E">
        <w:rPr>
          <w:rFonts w:ascii="微软雅黑" w:eastAsia="微软雅黑" w:hAnsi="微软雅黑" w:hint="eastAsia"/>
          <w:b/>
          <w:sz w:val="24"/>
          <w:szCs w:val="24"/>
        </w:rPr>
        <w:cr/>
      </w:r>
      <w:r w:rsidRPr="00EC557E">
        <w:rPr>
          <w:rFonts w:ascii="微软雅黑" w:eastAsia="微软雅黑" w:hAnsi="微软雅黑" w:hint="eastAsia"/>
        </w:rPr>
        <w:t xml:space="preserve">为了协调公司对内、对外的业务工作安排，方便员工费用报销，财务部将报销时间具体安排如下： </w:t>
      </w:r>
      <w:r w:rsidRPr="00EC557E">
        <w:rPr>
          <w:rFonts w:ascii="微软雅黑" w:eastAsia="微软雅黑" w:hAnsi="微软雅黑" w:hint="eastAsia"/>
        </w:rPr>
        <w:cr/>
        <w:t>财务报销：公司财务部每周四为财务报销日。若当月的最后一个报销日在该月的28日以后，为了便于</w:t>
      </w:r>
      <w:r w:rsidRPr="00EC557E">
        <w:rPr>
          <w:rFonts w:ascii="微软雅黑" w:eastAsia="微软雅黑" w:hAnsi="微软雅黑" w:hint="eastAsia"/>
        </w:rPr>
        <w:lastRenderedPageBreak/>
        <w:t>财务部集中时间月末结账，该报销</w:t>
      </w:r>
      <w:proofErr w:type="gramStart"/>
      <w:r w:rsidRPr="00EC557E">
        <w:rPr>
          <w:rFonts w:ascii="微软雅黑" w:eastAsia="微软雅黑" w:hAnsi="微软雅黑" w:hint="eastAsia"/>
        </w:rPr>
        <w:t>日停止</w:t>
      </w:r>
      <w:proofErr w:type="gramEnd"/>
      <w:r w:rsidRPr="00EC557E">
        <w:rPr>
          <w:rFonts w:ascii="微软雅黑" w:eastAsia="微软雅黑" w:hAnsi="微软雅黑" w:hint="eastAsia"/>
        </w:rPr>
        <w:t xml:space="preserve">财务报销。 </w:t>
      </w:r>
      <w:r w:rsidRPr="00EC557E">
        <w:rPr>
          <w:rFonts w:ascii="微软雅黑" w:eastAsia="微软雅黑" w:hAnsi="微软雅黑" w:hint="eastAsia"/>
        </w:rPr>
        <w:cr/>
      </w:r>
    </w:p>
    <w:p w:rsidR="00B2770A" w:rsidRPr="0021399E" w:rsidRDefault="00B2770A" w:rsidP="00B2770A">
      <w:pPr>
        <w:tabs>
          <w:tab w:val="left" w:pos="420"/>
          <w:tab w:val="left" w:pos="840"/>
          <w:tab w:val="left" w:pos="1260"/>
          <w:tab w:val="left" w:pos="1680"/>
          <w:tab w:val="left" w:pos="2100"/>
          <w:tab w:val="center" w:pos="4873"/>
        </w:tabs>
        <w:spacing w:line="400" w:lineRule="exact"/>
        <w:mirrorIndents/>
        <w:rPr>
          <w:rFonts w:ascii="微软雅黑" w:eastAsia="微软雅黑" w:hAnsi="微软雅黑"/>
          <w:b/>
          <w:sz w:val="24"/>
          <w:szCs w:val="24"/>
        </w:rPr>
      </w:pPr>
      <w:r w:rsidRPr="0021399E">
        <w:rPr>
          <w:rFonts w:ascii="微软雅黑" w:eastAsia="微软雅黑" w:hAnsi="微软雅黑" w:hint="eastAsia"/>
          <w:b/>
          <w:sz w:val="24"/>
          <w:szCs w:val="24"/>
        </w:rPr>
        <w:t>第六条</w:t>
      </w:r>
      <w:r w:rsidRPr="0021399E">
        <w:rPr>
          <w:rFonts w:ascii="微软雅黑" w:eastAsia="微软雅黑" w:hAnsi="微软雅黑" w:hint="eastAsia"/>
          <w:b/>
          <w:sz w:val="24"/>
          <w:szCs w:val="24"/>
        </w:rPr>
        <w:tab/>
        <w:t>代办及其它</w:t>
      </w:r>
      <w:r>
        <w:rPr>
          <w:rFonts w:ascii="微软雅黑" w:eastAsia="微软雅黑" w:hAnsi="微软雅黑"/>
          <w:b/>
          <w:sz w:val="24"/>
          <w:szCs w:val="24"/>
        </w:rPr>
        <w:tab/>
      </w:r>
    </w:p>
    <w:p w:rsidR="00B2770A" w:rsidRPr="001E3FD3" w:rsidRDefault="00B2770A" w:rsidP="00B2770A">
      <w:pPr>
        <w:spacing w:line="400" w:lineRule="exact"/>
        <w:ind w:left="424" w:hangingChars="202" w:hanging="424"/>
        <w:mirrorIndents/>
        <w:rPr>
          <w:rFonts w:ascii="微软雅黑" w:eastAsia="微软雅黑" w:hAnsi="微软雅黑"/>
        </w:rPr>
      </w:pPr>
      <w:r>
        <w:rPr>
          <w:rFonts w:ascii="微软雅黑" w:eastAsia="微软雅黑" w:hAnsi="微软雅黑" w:hint="eastAsia"/>
        </w:rPr>
        <w:t>一、</w:t>
      </w:r>
      <w:r w:rsidRPr="001E3FD3">
        <w:rPr>
          <w:rFonts w:ascii="微软雅黑" w:eastAsia="微软雅黑" w:hAnsi="微软雅黑" w:hint="eastAsia"/>
        </w:rPr>
        <w:t>若员工为本单位其他职员代为办理报销或借款手续，报销人</w:t>
      </w:r>
      <w:proofErr w:type="gramStart"/>
      <w:r w:rsidRPr="001E3FD3">
        <w:rPr>
          <w:rFonts w:ascii="微软雅黑" w:eastAsia="微软雅黑" w:hAnsi="微软雅黑" w:hint="eastAsia"/>
        </w:rPr>
        <w:t>应填被代办</w:t>
      </w:r>
      <w:proofErr w:type="gramEnd"/>
      <w:r w:rsidRPr="001E3FD3">
        <w:rPr>
          <w:rFonts w:ascii="微软雅黑" w:eastAsia="微软雅黑" w:hAnsi="微软雅黑" w:hint="eastAsia"/>
        </w:rPr>
        <w:t>人，并按被代办人的职别进行审批，同时在报销单上注明由代办人代办。员工借款在领款时必须由本人亲笔签字确认领款。</w:t>
      </w:r>
    </w:p>
    <w:p w:rsidR="00B2770A" w:rsidRPr="001E3FD3" w:rsidRDefault="00B2770A" w:rsidP="00B2770A">
      <w:pPr>
        <w:spacing w:line="400" w:lineRule="exact"/>
        <w:mirrorIndents/>
        <w:rPr>
          <w:rFonts w:ascii="微软雅黑" w:eastAsia="微软雅黑" w:hAnsi="微软雅黑"/>
        </w:rPr>
      </w:pPr>
      <w:r>
        <w:rPr>
          <w:rFonts w:ascii="微软雅黑" w:eastAsia="微软雅黑" w:hAnsi="微软雅黑" w:hint="eastAsia"/>
        </w:rPr>
        <w:t>二、</w:t>
      </w:r>
      <w:r w:rsidRPr="001E3FD3">
        <w:rPr>
          <w:rFonts w:ascii="微软雅黑" w:eastAsia="微软雅黑" w:hAnsi="微软雅黑" w:hint="eastAsia"/>
        </w:rPr>
        <w:t>本规定自发布之日起执行。</w:t>
      </w:r>
    </w:p>
    <w:p w:rsidR="004569DF" w:rsidRPr="00B2770A" w:rsidRDefault="004569DF"/>
    <w:sectPr w:rsidR="004569DF" w:rsidRPr="00B2770A" w:rsidSect="007F6F07">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FD" w:rsidRDefault="007F15FD" w:rsidP="000B3ACF">
      <w:r>
        <w:separator/>
      </w:r>
    </w:p>
  </w:endnote>
  <w:endnote w:type="continuationSeparator" w:id="0">
    <w:p w:rsidR="007F15FD" w:rsidRDefault="007F15FD" w:rsidP="000B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FD" w:rsidRDefault="007F15FD" w:rsidP="000B3ACF">
      <w:r>
        <w:separator/>
      </w:r>
    </w:p>
  </w:footnote>
  <w:footnote w:type="continuationSeparator" w:id="0">
    <w:p w:rsidR="007F15FD" w:rsidRDefault="007F15FD" w:rsidP="000B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ACF" w:rsidRDefault="000B3ACF">
    <w:pPr>
      <w:pStyle w:val="a5"/>
    </w:pPr>
    <w:r>
      <w:rPr>
        <w:noProof/>
      </w:rPr>
      <w:drawing>
        <wp:inline distT="0" distB="0" distL="0" distR="0">
          <wp:extent cx="1762125" cy="17621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深度公众号.jpg"/>
                  <pic:cNvPicPr/>
                </pic:nvPicPr>
                <pic:blipFill>
                  <a:blip r:embed="rId1">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r>
      <w:t>深度财务为您服务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111C2"/>
    <w:multiLevelType w:val="hybridMultilevel"/>
    <w:tmpl w:val="A3BCFB24"/>
    <w:lvl w:ilvl="0" w:tplc="A13ABCEE">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7401B38"/>
    <w:multiLevelType w:val="hybridMultilevel"/>
    <w:tmpl w:val="FD7C3C62"/>
    <w:lvl w:ilvl="0" w:tplc="9FFC0F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0A"/>
    <w:rsid w:val="000B3ACF"/>
    <w:rsid w:val="004569DF"/>
    <w:rsid w:val="007F15FD"/>
    <w:rsid w:val="00B2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70A"/>
    <w:pPr>
      <w:ind w:firstLineChars="200" w:firstLine="420"/>
    </w:pPr>
  </w:style>
  <w:style w:type="paragraph" w:styleId="a4">
    <w:name w:val="Balloon Text"/>
    <w:basedOn w:val="a"/>
    <w:link w:val="Char"/>
    <w:uiPriority w:val="99"/>
    <w:semiHidden/>
    <w:unhideWhenUsed/>
    <w:rsid w:val="000B3ACF"/>
    <w:rPr>
      <w:sz w:val="18"/>
      <w:szCs w:val="18"/>
    </w:rPr>
  </w:style>
  <w:style w:type="character" w:customStyle="1" w:styleId="Char">
    <w:name w:val="批注框文本 Char"/>
    <w:basedOn w:val="a0"/>
    <w:link w:val="a4"/>
    <w:uiPriority w:val="99"/>
    <w:semiHidden/>
    <w:rsid w:val="000B3ACF"/>
    <w:rPr>
      <w:sz w:val="18"/>
      <w:szCs w:val="18"/>
    </w:rPr>
  </w:style>
  <w:style w:type="paragraph" w:styleId="a5">
    <w:name w:val="header"/>
    <w:basedOn w:val="a"/>
    <w:link w:val="Char0"/>
    <w:uiPriority w:val="99"/>
    <w:unhideWhenUsed/>
    <w:rsid w:val="000B3A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B3ACF"/>
    <w:rPr>
      <w:sz w:val="18"/>
      <w:szCs w:val="18"/>
    </w:rPr>
  </w:style>
  <w:style w:type="paragraph" w:styleId="a6">
    <w:name w:val="footer"/>
    <w:basedOn w:val="a"/>
    <w:link w:val="Char1"/>
    <w:uiPriority w:val="99"/>
    <w:unhideWhenUsed/>
    <w:rsid w:val="000B3ACF"/>
    <w:pPr>
      <w:tabs>
        <w:tab w:val="center" w:pos="4153"/>
        <w:tab w:val="right" w:pos="8306"/>
      </w:tabs>
      <w:snapToGrid w:val="0"/>
      <w:jc w:val="left"/>
    </w:pPr>
    <w:rPr>
      <w:sz w:val="18"/>
      <w:szCs w:val="18"/>
    </w:rPr>
  </w:style>
  <w:style w:type="character" w:customStyle="1" w:styleId="Char1">
    <w:name w:val="页脚 Char"/>
    <w:basedOn w:val="a0"/>
    <w:link w:val="a6"/>
    <w:uiPriority w:val="99"/>
    <w:rsid w:val="000B3A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70A"/>
    <w:pPr>
      <w:ind w:firstLineChars="200" w:firstLine="420"/>
    </w:pPr>
  </w:style>
  <w:style w:type="paragraph" w:styleId="a4">
    <w:name w:val="Balloon Text"/>
    <w:basedOn w:val="a"/>
    <w:link w:val="Char"/>
    <w:uiPriority w:val="99"/>
    <w:semiHidden/>
    <w:unhideWhenUsed/>
    <w:rsid w:val="000B3ACF"/>
    <w:rPr>
      <w:sz w:val="18"/>
      <w:szCs w:val="18"/>
    </w:rPr>
  </w:style>
  <w:style w:type="character" w:customStyle="1" w:styleId="Char">
    <w:name w:val="批注框文本 Char"/>
    <w:basedOn w:val="a0"/>
    <w:link w:val="a4"/>
    <w:uiPriority w:val="99"/>
    <w:semiHidden/>
    <w:rsid w:val="000B3ACF"/>
    <w:rPr>
      <w:sz w:val="18"/>
      <w:szCs w:val="18"/>
    </w:rPr>
  </w:style>
  <w:style w:type="paragraph" w:styleId="a5">
    <w:name w:val="header"/>
    <w:basedOn w:val="a"/>
    <w:link w:val="Char0"/>
    <w:uiPriority w:val="99"/>
    <w:unhideWhenUsed/>
    <w:rsid w:val="000B3A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B3ACF"/>
    <w:rPr>
      <w:sz w:val="18"/>
      <w:szCs w:val="18"/>
    </w:rPr>
  </w:style>
  <w:style w:type="paragraph" w:styleId="a6">
    <w:name w:val="footer"/>
    <w:basedOn w:val="a"/>
    <w:link w:val="Char1"/>
    <w:uiPriority w:val="99"/>
    <w:unhideWhenUsed/>
    <w:rsid w:val="000B3ACF"/>
    <w:pPr>
      <w:tabs>
        <w:tab w:val="center" w:pos="4153"/>
        <w:tab w:val="right" w:pos="8306"/>
      </w:tabs>
      <w:snapToGrid w:val="0"/>
      <w:jc w:val="left"/>
    </w:pPr>
    <w:rPr>
      <w:sz w:val="18"/>
      <w:szCs w:val="18"/>
    </w:rPr>
  </w:style>
  <w:style w:type="character" w:customStyle="1" w:styleId="Char1">
    <w:name w:val="页脚 Char"/>
    <w:basedOn w:val="a0"/>
    <w:link w:val="a6"/>
    <w:uiPriority w:val="99"/>
    <w:rsid w:val="000B3A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QDW</dc:creator>
  <cp:lastModifiedBy>QDW</cp:lastModifiedBy>
  <cp:revision>2</cp:revision>
  <dcterms:created xsi:type="dcterms:W3CDTF">2020-03-04T03:20:00Z</dcterms:created>
  <dcterms:modified xsi:type="dcterms:W3CDTF">2020-03-04T03:25:00Z</dcterms:modified>
</cp:coreProperties>
</file>